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68" w:rsidRPr="00D97668" w:rsidRDefault="00D97668" w:rsidP="00D97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proofErr w:type="spellStart"/>
      <w:r w:rsidRPr="00D97668">
        <w:rPr>
          <w:rFonts w:ascii="Arial" w:eastAsia="Times New Roman" w:hAnsi="Arial" w:cs="Arial"/>
          <w:color w:val="444444"/>
          <w:sz w:val="17"/>
          <w:szCs w:val="17"/>
        </w:rPr>
        <w:t>Број</w:t>
      </w:r>
      <w:proofErr w:type="spellEnd"/>
      <w:r w:rsidRPr="00D97668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7668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D97668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7668">
        <w:rPr>
          <w:rFonts w:ascii="Arial" w:eastAsia="Times New Roman" w:hAnsi="Arial" w:cs="Arial"/>
          <w:color w:val="444444"/>
          <w:sz w:val="17"/>
          <w:szCs w:val="17"/>
        </w:rPr>
        <w:t>Службен</w:t>
      </w:r>
      <w:proofErr w:type="spellEnd"/>
      <w:r w:rsidRPr="00D97668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7668">
        <w:rPr>
          <w:rFonts w:ascii="Arial" w:eastAsia="Times New Roman" w:hAnsi="Arial" w:cs="Arial"/>
          <w:color w:val="444444"/>
          <w:sz w:val="17"/>
          <w:szCs w:val="17"/>
        </w:rPr>
        <w:t>весник</w:t>
      </w:r>
      <w:proofErr w:type="spellEnd"/>
      <w:r w:rsidRPr="00D97668">
        <w:rPr>
          <w:rFonts w:ascii="Arial" w:eastAsia="Times New Roman" w:hAnsi="Arial" w:cs="Arial"/>
          <w:color w:val="444444"/>
          <w:sz w:val="17"/>
          <w:szCs w:val="17"/>
        </w:rPr>
        <w:t>: 78/2021</w:t>
      </w:r>
    </w:p>
    <w:p w:rsidR="00D97668" w:rsidRDefault="00D97668" w:rsidP="00D97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  <w:proofErr w:type="spellStart"/>
      <w:r w:rsidRPr="00D97668">
        <w:rPr>
          <w:rFonts w:ascii="Arial" w:eastAsia="Times New Roman" w:hAnsi="Arial" w:cs="Arial"/>
          <w:color w:val="444444"/>
          <w:sz w:val="17"/>
          <w:szCs w:val="17"/>
        </w:rPr>
        <w:t>Датум</w:t>
      </w:r>
      <w:proofErr w:type="spellEnd"/>
      <w:r w:rsidRPr="00D97668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7668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D97668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7668">
        <w:rPr>
          <w:rFonts w:ascii="Arial" w:eastAsia="Times New Roman" w:hAnsi="Arial" w:cs="Arial"/>
          <w:color w:val="444444"/>
          <w:sz w:val="17"/>
          <w:szCs w:val="17"/>
        </w:rPr>
        <w:t>објава</w:t>
      </w:r>
      <w:proofErr w:type="spellEnd"/>
      <w:r w:rsidRPr="00D97668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7668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D97668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7668">
        <w:rPr>
          <w:rFonts w:ascii="Arial" w:eastAsia="Times New Roman" w:hAnsi="Arial" w:cs="Arial"/>
          <w:color w:val="444444"/>
          <w:sz w:val="17"/>
          <w:szCs w:val="17"/>
        </w:rPr>
        <w:t>Службен</w:t>
      </w:r>
      <w:proofErr w:type="spellEnd"/>
      <w:r w:rsidRPr="00D97668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7668">
        <w:rPr>
          <w:rFonts w:ascii="Arial" w:eastAsia="Times New Roman" w:hAnsi="Arial" w:cs="Arial"/>
          <w:color w:val="444444"/>
          <w:sz w:val="17"/>
          <w:szCs w:val="17"/>
        </w:rPr>
        <w:t>весник</w:t>
      </w:r>
      <w:proofErr w:type="spellEnd"/>
      <w:r w:rsidRPr="00D97668">
        <w:rPr>
          <w:rFonts w:ascii="Arial" w:eastAsia="Times New Roman" w:hAnsi="Arial" w:cs="Arial"/>
          <w:color w:val="444444"/>
          <w:sz w:val="17"/>
          <w:szCs w:val="17"/>
        </w:rPr>
        <w:t>: 07.04.2021</w:t>
      </w:r>
    </w:p>
    <w:p w:rsidR="00D97668" w:rsidRDefault="00D97668" w:rsidP="00D97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</w:p>
    <w:p w:rsidR="00D97668" w:rsidRPr="00D97668" w:rsidRDefault="00D97668" w:rsidP="00D97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Врз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член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120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став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(7)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зa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извршување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санкциите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(„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Службен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весник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Република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Северна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Македонија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“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бр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99/19 и 220/19)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министерот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правда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донесе</w:t>
      </w:r>
      <w:proofErr w:type="spellEnd"/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right="5" w:hanging="10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ПРАВИЛНИК ЗА НАЧИНОТ НА ВОДЕЊЕТО НА ПОСТАПКАТА ЗА</w:t>
      </w:r>
      <w:r w:rsidRPr="00D97668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 </w:t>
      </w:r>
      <w:r w:rsidRPr="00D97668">
        <w:rPr>
          <w:rFonts w:ascii="Times New Roman" w:eastAsia="Times New Roman" w:hAnsi="Times New Roman" w:cs="Times New Roman"/>
          <w:b/>
          <w:bCs/>
          <w:color w:val="444444"/>
        </w:rPr>
        <w:t>УТВРДУВАЊЕ НА МАТЕРИЈАЛНА ОДГОВОРНОСТ НА ПРИПАДНИКОТ НА </w:t>
      </w:r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ЗАТВОРСКА ПОЛИЦИЈА, КАКО И ФОРМАТА И СОДРЖИНАТА НА РЕШЕНИЕТО ЗА НАДОМЕСТ НА ШТЕТА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пропишува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начинот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водењето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како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формата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содржината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решението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штета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2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поведува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содржи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D97668" w:rsidRPr="00D97668" w:rsidRDefault="00D97668" w:rsidP="00D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D97668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    </w:t>
      </w: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законски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давање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поведување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D97668" w:rsidRPr="00D97668" w:rsidRDefault="00D97668" w:rsidP="00D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D97668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    </w:t>
      </w: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име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презиме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против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предлага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поведување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D97668" w:rsidRPr="00D97668" w:rsidRDefault="00D97668" w:rsidP="00D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D97668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    </w:t>
      </w: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опис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штета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опис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околностите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под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таа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сторена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како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времето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местото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извршување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престапот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D97668" w:rsidRPr="00D97668" w:rsidRDefault="00D97668" w:rsidP="00D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D97668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    </w:t>
      </w: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докази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предизвиканата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штета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D97668" w:rsidRPr="00D97668" w:rsidRDefault="00D97668" w:rsidP="00D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D97668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    </w:t>
      </w: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датум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потпис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3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Претседателот</w:t>
      </w:r>
      <w:proofErr w:type="spellEnd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натамошниот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текст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свикува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седница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повикуваат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членовите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против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поведена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штета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а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потреба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други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Подносителот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покренување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присуствува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седницата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4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седницата</w:t>
      </w:r>
      <w:proofErr w:type="spellEnd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изведуваат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доказите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против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поведена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лично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произнесува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наводите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покренување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Ако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оправдани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причини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присуствува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седницата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писмено</w:t>
      </w:r>
      <w:proofErr w:type="spellEnd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произнесува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  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приложува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документација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односно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докази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ќе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го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оправда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отсуството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Доказите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изведуваат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читање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писмени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извештаи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информации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изјави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други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исправи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сослушување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сведоците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а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кога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тоа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потребно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одредува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вештачење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расправата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можат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изнесат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дополнителни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докази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Претседателот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членовите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подносителот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како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против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кого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води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поставуваат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прашања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сведоците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5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изведување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предложени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докази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фактите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претседателот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ги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повикува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редоследно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подносителот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покренување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доколку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присутен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расправата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против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поведена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обратат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завршни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зборови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резимираат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правните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фактичките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аспекти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предметот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а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потоа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објавува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дека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расправата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завршена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Расправата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завршува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истиот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ден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кога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започната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6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дејствијата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преземени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расправата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записничарот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води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записник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Записникот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содржи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податоци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составот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записничарот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местото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времето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одржувањето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расправата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подносителот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покренување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против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поведена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законскиот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битната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содржина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исказите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сведоците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други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доколку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повикани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доказите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изведени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Записникот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го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потпишуваат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учесници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расправата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Ако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подносителот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покренување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против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поведена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одбијат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го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потпишат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записникот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внесуваат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причините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одбивањето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Примерок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записникот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му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предава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подносителот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поведување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против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поведена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односно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неговиот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застапник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7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заклучување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расправата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изготвува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извештај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утврдената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фактичка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состојба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mk-MK"/>
        </w:rPr>
      </w:pP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Извештајот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ставот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(1)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член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содржи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законски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поднесување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извештајот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состав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подносителот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бројот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покренување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постапката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врска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припадникот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затворската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полиција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висината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штета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доколку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утврдена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образложение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содржи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факти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докази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врз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утврдена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висината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штета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потпис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членовите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архивски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број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датум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печат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mk-MK"/>
        </w:rPr>
      </w:pP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>Член</w:t>
      </w:r>
      <w:proofErr w:type="spellEnd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8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Решението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содржи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D97668" w:rsidRPr="00D97668" w:rsidRDefault="00D97668" w:rsidP="00D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D97668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    </w:t>
      </w: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вовед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наведува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кога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го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донел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решението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законски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донесување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решението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повод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чија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врска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чиј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предлог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донесено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решението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);</w:t>
      </w:r>
    </w:p>
    <w:p w:rsidR="00D97668" w:rsidRPr="00D97668" w:rsidRDefault="00D97668" w:rsidP="00D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D97668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    </w:t>
      </w: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изрека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постоење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непостоење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висина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утврдената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штета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начин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нејзино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надоместување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);</w:t>
      </w:r>
    </w:p>
    <w:p w:rsidR="00D97668" w:rsidRPr="00D97668" w:rsidRDefault="00D97668" w:rsidP="00D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D97668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    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образложение</w:t>
      </w:r>
      <w:proofErr w:type="spellEnd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 (</w:t>
      </w:r>
      <w:proofErr w:type="spellStart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наведуваат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фактите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доказите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врз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утврдена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фактичката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состојба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оценката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изведените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докази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околностите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земени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предвид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при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донесувањето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одлуката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);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D97668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    </w:t>
      </w: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упатство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правно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средство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D97668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    </w:t>
      </w: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број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датум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место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решавање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D97668">
        <w:rPr>
          <w:rFonts w:ascii="Times New Roman" w:eastAsia="Times New Roman" w:hAnsi="Times New Roman" w:cs="Times New Roman"/>
          <w:color w:val="444444"/>
          <w:sz w:val="14"/>
          <w:szCs w:val="14"/>
        </w:rPr>
        <w:t>             </w:t>
      </w: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потпис</w:t>
      </w:r>
      <w:proofErr w:type="spellEnd"/>
      <w:proofErr w:type="gram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печат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D976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9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влегува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сила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наредниот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ден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денот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објавувањето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„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Службен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весник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Република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Северна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Македонија</w:t>
      </w:r>
      <w:proofErr w:type="spellEnd"/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“.</w:t>
      </w:r>
      <w:proofErr w:type="gramEnd"/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D97668" w:rsidRPr="00D97668" w:rsidRDefault="00D97668" w:rsidP="00D97668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7120" w:type="dxa"/>
        <w:tblInd w:w="10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8"/>
        <w:gridCol w:w="2682"/>
      </w:tblGrid>
      <w:tr w:rsidR="00D97668" w:rsidRPr="00D97668" w:rsidTr="00D97668">
        <w:trPr>
          <w:trHeight w:val="247"/>
        </w:trPr>
        <w:tc>
          <w:tcPr>
            <w:tcW w:w="4438" w:type="dxa"/>
            <w:shd w:val="clear" w:color="auto" w:fill="auto"/>
            <w:hideMark/>
          </w:tcPr>
          <w:p w:rsidR="00D97668" w:rsidRPr="00D97668" w:rsidRDefault="00D97668" w:rsidP="00D97668">
            <w:pPr>
              <w:spacing w:after="0" w:line="220" w:lineRule="atLeas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. 01-76/3</w:t>
            </w:r>
          </w:p>
        </w:tc>
        <w:tc>
          <w:tcPr>
            <w:tcW w:w="2682" w:type="dxa"/>
            <w:shd w:val="clear" w:color="auto" w:fill="auto"/>
            <w:hideMark/>
          </w:tcPr>
          <w:p w:rsidR="00D97668" w:rsidRPr="00D97668" w:rsidRDefault="00D97668" w:rsidP="00D9766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7668" w:rsidRPr="00D97668" w:rsidTr="00D97668">
        <w:trPr>
          <w:trHeight w:val="276"/>
        </w:trPr>
        <w:tc>
          <w:tcPr>
            <w:tcW w:w="4438" w:type="dxa"/>
            <w:shd w:val="clear" w:color="auto" w:fill="auto"/>
            <w:hideMark/>
          </w:tcPr>
          <w:p w:rsidR="00D97668" w:rsidRPr="00D97668" w:rsidRDefault="00D97668" w:rsidP="00D9766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</w:t>
            </w:r>
            <w:proofErr w:type="spellStart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2682" w:type="dxa"/>
            <w:shd w:val="clear" w:color="auto" w:fill="auto"/>
            <w:hideMark/>
          </w:tcPr>
          <w:p w:rsidR="00D97668" w:rsidRPr="00D97668" w:rsidRDefault="00D97668" w:rsidP="00D97668">
            <w:pPr>
              <w:spacing w:after="0" w:line="220" w:lineRule="atLeast"/>
              <w:ind w:lef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</w:t>
            </w:r>
            <w:proofErr w:type="spellEnd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spellEnd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97668" w:rsidRPr="00D97668" w:rsidTr="00D97668">
        <w:trPr>
          <w:trHeight w:val="247"/>
        </w:trPr>
        <w:tc>
          <w:tcPr>
            <w:tcW w:w="4438" w:type="dxa"/>
            <w:shd w:val="clear" w:color="auto" w:fill="auto"/>
            <w:hideMark/>
          </w:tcPr>
          <w:p w:rsidR="00D97668" w:rsidRPr="00D97668" w:rsidRDefault="00D97668" w:rsidP="00D97668">
            <w:pPr>
              <w:spacing w:after="0" w:line="220" w:lineRule="atLeast"/>
              <w:ind w:left="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2682" w:type="dxa"/>
            <w:shd w:val="clear" w:color="auto" w:fill="auto"/>
            <w:hideMark/>
          </w:tcPr>
          <w:p w:rsidR="00D97668" w:rsidRPr="00D97668" w:rsidRDefault="00D97668" w:rsidP="00D97668">
            <w:pPr>
              <w:spacing w:after="0" w:line="220" w:lineRule="atLeas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м-р </w:t>
            </w:r>
            <w:proofErr w:type="spellStart"/>
            <w:r w:rsidRPr="00D9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Бојан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D9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Маричиќ</w:t>
            </w:r>
            <w:proofErr w:type="spellEnd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9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D97668">
              <w:rPr>
                <w:rFonts w:ascii="Times New Roman" w:eastAsia="Times New Roman" w:hAnsi="Times New Roman" w:cs="Times New Roman"/>
                <w:sz w:val="24"/>
                <w:szCs w:val="24"/>
              </w:rPr>
              <w:t>с.р</w:t>
            </w:r>
            <w:proofErr w:type="spellEnd"/>
          </w:p>
        </w:tc>
      </w:tr>
    </w:tbl>
    <w:p w:rsidR="00D97668" w:rsidRPr="00D97668" w:rsidRDefault="00D97668" w:rsidP="00D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9766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2405A" w:rsidRDefault="0022405A"/>
    <w:sectPr w:rsidR="00224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68"/>
    <w:rsid w:val="0022405A"/>
    <w:rsid w:val="002E5C0C"/>
    <w:rsid w:val="008B105A"/>
    <w:rsid w:val="008B135B"/>
    <w:rsid w:val="00D97668"/>
    <w:rsid w:val="00D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Анѓеловска</dc:creator>
  <cp:lastModifiedBy>Александра Анѓеловска</cp:lastModifiedBy>
  <cp:revision>1</cp:revision>
  <dcterms:created xsi:type="dcterms:W3CDTF">2021-04-08T13:16:00Z</dcterms:created>
  <dcterms:modified xsi:type="dcterms:W3CDTF">2021-04-08T13:17:00Z</dcterms:modified>
</cp:coreProperties>
</file>