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6B" w:rsidRPr="00AB506B" w:rsidRDefault="00AB506B" w:rsidP="00AB506B">
      <w:pPr>
        <w:spacing w:after="0" w:line="240" w:lineRule="auto"/>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Број на Службен весник: 94/2022</w:t>
      </w:r>
    </w:p>
    <w:p w:rsidR="00AB506B" w:rsidRDefault="00AB506B" w:rsidP="00AB506B">
      <w:pPr>
        <w:spacing w:after="0" w:line="240" w:lineRule="auto"/>
        <w:rPr>
          <w:rFonts w:ascii="Times New Roman" w:eastAsia="Times New Roman" w:hAnsi="Times New Roman" w:cs="Times New Roman"/>
          <w:sz w:val="24"/>
          <w:szCs w:val="24"/>
          <w:lang w:val="mk-MK"/>
        </w:rPr>
      </w:pPr>
      <w:r w:rsidRPr="00AB506B">
        <w:rPr>
          <w:rFonts w:ascii="Times New Roman" w:eastAsia="Times New Roman" w:hAnsi="Times New Roman" w:cs="Times New Roman"/>
          <w:sz w:val="24"/>
          <w:szCs w:val="24"/>
        </w:rPr>
        <w:t>Датум на објава на Службен весник: 15.04.2022</w:t>
      </w:r>
    </w:p>
    <w:p w:rsidR="00AB506B" w:rsidRPr="00AB506B" w:rsidRDefault="00AB506B" w:rsidP="00AB506B">
      <w:pPr>
        <w:spacing w:after="0" w:line="240" w:lineRule="auto"/>
        <w:rPr>
          <w:rFonts w:ascii="Times New Roman" w:eastAsia="Times New Roman" w:hAnsi="Times New Roman" w:cs="Times New Roman"/>
          <w:sz w:val="24"/>
          <w:szCs w:val="24"/>
          <w:lang w:val="mk-MK"/>
        </w:rPr>
      </w:pPr>
    </w:p>
    <w:p w:rsidR="00AB506B" w:rsidRPr="00AB506B" w:rsidRDefault="00AB506B" w:rsidP="00AB506B">
      <w:pPr>
        <w:spacing w:after="272" w:line="250" w:lineRule="atLeast"/>
        <w:ind w:left="10" w:right="3"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7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Врз основа на член 56 став (3) од Законот за извршување на санкциите („Службен весник на Република Северна Македонија“ бр. 99/19 и 220/19), министерот за правда, донесе</w:t>
      </w:r>
    </w:p>
    <w:p w:rsidR="00AB506B" w:rsidRPr="00AB506B" w:rsidRDefault="00AB506B" w:rsidP="00AB506B">
      <w:pPr>
        <w:spacing w:after="27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0"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ПРАВИЛНИК ЗА ПОБЛИСКИТЕ УСЛОВИ И НАЧИНОТ НА УПОТРЕБА НА СРЕДСТВАТА ЗА ПРИСИЛБА ОД СТРАНА НА ПРИПАДНИЦИТЕ НА ЗАТВОРСКАТА ПОЛИЦИЈА ВО КАЗНЕНО-ПОПРАВНИТЕ И ВОСПИТНО-ПОПРАВНИТЕ УСТАНОВИ</w:t>
      </w:r>
    </w:p>
    <w:p w:rsidR="00AB506B" w:rsidRPr="00AB506B" w:rsidRDefault="00AB506B" w:rsidP="00AB506B">
      <w:pPr>
        <w:spacing w:after="272" w:line="250"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63"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ОПШТИ ОДРЕДБИ</w:t>
      </w:r>
    </w:p>
    <w:p w:rsidR="00AB506B" w:rsidRPr="00AB506B" w:rsidRDefault="00AB506B" w:rsidP="00AB506B">
      <w:pPr>
        <w:spacing w:after="263"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w:t>
      </w:r>
    </w:p>
    <w:p w:rsidR="00AB506B" w:rsidRPr="00AB506B" w:rsidRDefault="00AB506B" w:rsidP="00AB506B">
      <w:pPr>
        <w:spacing w:after="27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Со овој правилник се пропишуваат поблиските услови и начинот на употреба на средствата за присилба од страна на припадниците на затворската полиција во казненопоправните и воспитно-поправните установи (во натамошниот текст: установата).</w:t>
      </w:r>
    </w:p>
    <w:p w:rsidR="00AB506B" w:rsidRPr="00AB506B" w:rsidRDefault="00AB506B" w:rsidP="00AB506B">
      <w:pPr>
        <w:spacing w:after="27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w:t>
      </w:r>
    </w:p>
    <w:p w:rsidR="00AB506B" w:rsidRPr="00AB506B" w:rsidRDefault="00AB506B" w:rsidP="00AB506B">
      <w:pPr>
        <w:spacing w:after="27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Припадниците на затворската полиција може да употребат средства за присилба спрема осудени и притворени лица (во натамошниот текст: лица лишени од слобода) под услови и во постапка утврдена со Законот за извршување на санкциите и овој правилник.</w:t>
      </w:r>
    </w:p>
    <w:p w:rsidR="00AB506B" w:rsidRPr="00AB506B" w:rsidRDefault="00AB506B" w:rsidP="00AB506B">
      <w:pPr>
        <w:spacing w:after="27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w:t>
      </w:r>
    </w:p>
    <w:p w:rsidR="00AB506B" w:rsidRPr="00AB506B" w:rsidRDefault="00AB506B" w:rsidP="00AB506B">
      <w:pPr>
        <w:spacing w:after="5" w:line="247" w:lineRule="atLeast"/>
        <w:ind w:left="13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 Средства за присилба се:</w:t>
      </w:r>
    </w:p>
    <w:p w:rsidR="00AB506B" w:rsidRPr="00AB506B" w:rsidRDefault="00AB506B" w:rsidP="00AB506B">
      <w:pPr>
        <w:spacing w:after="2" w:line="240" w:lineRule="atLeast"/>
        <w:ind w:left="279" w:right="7075" w:hanging="10"/>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roofErr w:type="gramStart"/>
      <w:r w:rsidRPr="00AB506B">
        <w:rPr>
          <w:rFonts w:ascii="Times New Roman" w:eastAsia="Times New Roman" w:hAnsi="Times New Roman" w:cs="Times New Roman"/>
          <w:sz w:val="24"/>
          <w:szCs w:val="24"/>
        </w:rPr>
        <w:t>издвојување</w:t>
      </w:r>
      <w:proofErr w:type="gramEnd"/>
      <w:r w:rsidRPr="00AB506B">
        <w:rPr>
          <w:rFonts w:ascii="Times New Roman" w:eastAsia="Times New Roman" w:hAnsi="Times New Roman" w:cs="Times New Roman"/>
          <w:sz w:val="24"/>
          <w:szCs w:val="24"/>
        </w:rPr>
        <w:t>,</w:t>
      </w:r>
    </w:p>
    <w:p w:rsidR="00AB506B" w:rsidRPr="00AB506B" w:rsidRDefault="00AB506B" w:rsidP="00AB506B">
      <w:pPr>
        <w:spacing w:after="2" w:line="240" w:lineRule="atLeast"/>
        <w:ind w:left="279" w:right="7075" w:hanging="10"/>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врзување</w:t>
      </w:r>
      <w:proofErr w:type="gramEnd"/>
      <w:r w:rsidRPr="00AB506B">
        <w:rPr>
          <w:rFonts w:ascii="Times New Roman" w:eastAsia="Times New Roman" w:hAnsi="Times New Roman" w:cs="Times New Roman"/>
          <w:sz w:val="24"/>
          <w:szCs w:val="24"/>
        </w:rPr>
        <w:t>,</w:t>
      </w:r>
    </w:p>
    <w:p w:rsidR="00AB506B" w:rsidRPr="00AB506B" w:rsidRDefault="00AB506B" w:rsidP="00AB506B">
      <w:pPr>
        <w:spacing w:after="2" w:line="240" w:lineRule="atLeast"/>
        <w:ind w:left="279" w:right="7075" w:hanging="10"/>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употреба</w:t>
      </w:r>
      <w:proofErr w:type="gramEnd"/>
      <w:r w:rsidRPr="00AB506B">
        <w:rPr>
          <w:rFonts w:ascii="Times New Roman" w:eastAsia="Times New Roman" w:hAnsi="Times New Roman" w:cs="Times New Roman"/>
          <w:sz w:val="24"/>
          <w:szCs w:val="24"/>
        </w:rPr>
        <w:t xml:space="preserve"> на зафат,</w:t>
      </w:r>
    </w:p>
    <w:p w:rsidR="00AB506B" w:rsidRPr="00AB506B" w:rsidRDefault="00AB506B" w:rsidP="00AB506B">
      <w:pPr>
        <w:spacing w:after="2" w:line="240" w:lineRule="atLeast"/>
        <w:ind w:left="279" w:right="7075" w:hanging="10"/>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гумена</w:t>
      </w:r>
      <w:proofErr w:type="gramEnd"/>
      <w:r w:rsidRPr="00AB506B">
        <w:rPr>
          <w:rFonts w:ascii="Times New Roman" w:eastAsia="Times New Roman" w:hAnsi="Times New Roman" w:cs="Times New Roman"/>
          <w:sz w:val="24"/>
          <w:szCs w:val="24"/>
        </w:rPr>
        <w:t xml:space="preserve"> палка,</w:t>
      </w:r>
    </w:p>
    <w:p w:rsidR="00AB506B" w:rsidRPr="00AB506B" w:rsidRDefault="00AB506B" w:rsidP="00AB506B">
      <w:pPr>
        <w:spacing w:after="2" w:line="240" w:lineRule="atLeast"/>
        <w:ind w:left="279" w:right="7075" w:hanging="10"/>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шмркови</w:t>
      </w:r>
      <w:proofErr w:type="gramEnd"/>
      <w:r w:rsidRPr="00AB506B">
        <w:rPr>
          <w:rFonts w:ascii="Times New Roman" w:eastAsia="Times New Roman" w:hAnsi="Times New Roman" w:cs="Times New Roman"/>
          <w:sz w:val="24"/>
          <w:szCs w:val="24"/>
        </w:rPr>
        <w:t xml:space="preserve"> со вода,</w:t>
      </w:r>
    </w:p>
    <w:p w:rsidR="00AB506B" w:rsidRPr="00AB506B" w:rsidRDefault="00AB506B" w:rsidP="00AB506B">
      <w:pPr>
        <w:spacing w:after="2" w:line="240" w:lineRule="atLeast"/>
        <w:ind w:left="279" w:right="7075" w:hanging="10"/>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хемиски</w:t>
      </w:r>
      <w:proofErr w:type="gramEnd"/>
      <w:r w:rsidRPr="00AB506B">
        <w:rPr>
          <w:rFonts w:ascii="Times New Roman" w:eastAsia="Times New Roman" w:hAnsi="Times New Roman" w:cs="Times New Roman"/>
          <w:sz w:val="24"/>
          <w:szCs w:val="24"/>
        </w:rPr>
        <w:t xml:space="preserve"> средства и</w:t>
      </w:r>
    </w:p>
    <w:p w:rsidR="00AB506B" w:rsidRPr="00AB506B" w:rsidRDefault="00AB506B" w:rsidP="00AB506B">
      <w:pPr>
        <w:spacing w:after="2" w:line="240" w:lineRule="atLeast"/>
        <w:ind w:left="279" w:right="7075" w:hanging="10"/>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дресирани</w:t>
      </w:r>
      <w:proofErr w:type="gramEnd"/>
      <w:r w:rsidRPr="00AB506B">
        <w:rPr>
          <w:rFonts w:ascii="Times New Roman" w:eastAsia="Times New Roman" w:hAnsi="Times New Roman" w:cs="Times New Roman"/>
          <w:sz w:val="24"/>
          <w:szCs w:val="24"/>
        </w:rPr>
        <w:t xml:space="preserve"> кучиња.</w:t>
      </w:r>
    </w:p>
    <w:p w:rsidR="00AB506B" w:rsidRPr="00AB506B" w:rsidRDefault="00AB506B" w:rsidP="00AB506B">
      <w:pPr>
        <w:spacing w:after="5" w:line="247" w:lineRule="atLeast"/>
        <w:ind w:left="13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 Средствата за присилба може да се применат само спрема лица лишени од слобода за да се спречи:</w:t>
      </w:r>
    </w:p>
    <w:p w:rsidR="00AB506B" w:rsidRPr="00AB506B" w:rsidRDefault="00AB506B" w:rsidP="00AB506B">
      <w:pPr>
        <w:spacing w:after="5" w:line="247" w:lineRule="atLeast"/>
        <w:ind w:left="28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бегство</w:t>
      </w:r>
      <w:proofErr w:type="gramEnd"/>
      <w:r w:rsidRPr="00AB506B">
        <w:rPr>
          <w:rFonts w:ascii="Times New Roman" w:eastAsia="Times New Roman" w:hAnsi="Times New Roman" w:cs="Times New Roman"/>
          <w:sz w:val="24"/>
          <w:szCs w:val="24"/>
        </w:rPr>
        <w:t xml:space="preserve"> од установата или при спроведување,</w:t>
      </w:r>
    </w:p>
    <w:p w:rsidR="00AB506B" w:rsidRPr="00AB506B" w:rsidRDefault="00AB506B" w:rsidP="00AB506B">
      <w:pPr>
        <w:spacing w:after="5" w:line="247" w:lineRule="atLeast"/>
        <w:ind w:left="28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lastRenderedPageBreak/>
        <w:t>-</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физички</w:t>
      </w:r>
      <w:proofErr w:type="gramEnd"/>
      <w:r w:rsidRPr="00AB506B">
        <w:rPr>
          <w:rFonts w:ascii="Times New Roman" w:eastAsia="Times New Roman" w:hAnsi="Times New Roman" w:cs="Times New Roman"/>
          <w:sz w:val="24"/>
          <w:szCs w:val="24"/>
        </w:rPr>
        <w:t xml:space="preserve"> напад или нанесување повреда врз службено лице или врз друго лице,</w:t>
      </w:r>
    </w:p>
    <w:p w:rsidR="00AB506B" w:rsidRPr="00AB506B" w:rsidRDefault="00AB506B" w:rsidP="00AB506B">
      <w:pPr>
        <w:spacing w:after="5" w:line="247" w:lineRule="atLeast"/>
        <w:ind w:left="28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самоповредување</w:t>
      </w:r>
      <w:proofErr w:type="gramEnd"/>
      <w:r w:rsidRPr="00AB506B">
        <w:rPr>
          <w:rFonts w:ascii="Times New Roman" w:eastAsia="Times New Roman" w:hAnsi="Times New Roman" w:cs="Times New Roman"/>
          <w:sz w:val="24"/>
          <w:szCs w:val="24"/>
        </w:rPr>
        <w:t>,</w:t>
      </w:r>
    </w:p>
    <w:p w:rsidR="00AB506B" w:rsidRPr="00AB506B" w:rsidRDefault="00AB506B" w:rsidP="00AB506B">
      <w:pPr>
        <w:spacing w:after="275" w:line="247" w:lineRule="atLeast"/>
        <w:ind w:left="28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совладување</w:t>
      </w:r>
      <w:proofErr w:type="gramEnd"/>
      <w:r w:rsidRPr="00AB506B">
        <w:rPr>
          <w:rFonts w:ascii="Times New Roman" w:eastAsia="Times New Roman" w:hAnsi="Times New Roman" w:cs="Times New Roman"/>
          <w:sz w:val="24"/>
          <w:szCs w:val="24"/>
        </w:rPr>
        <w:t xml:space="preserve"> отпор по законска наредба од службено лице и</w:t>
      </w:r>
    </w:p>
    <w:p w:rsidR="00AB506B" w:rsidRPr="00AB506B" w:rsidRDefault="00AB506B" w:rsidP="00AB506B">
      <w:pPr>
        <w:spacing w:after="275" w:line="247" w:lineRule="atLeast"/>
        <w:ind w:left="28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xml:space="preserve">- </w:t>
      </w:r>
      <w:proofErr w:type="gramStart"/>
      <w:r w:rsidRPr="00AB506B">
        <w:rPr>
          <w:rFonts w:ascii="Times New Roman" w:eastAsia="Times New Roman" w:hAnsi="Times New Roman" w:cs="Times New Roman"/>
          <w:sz w:val="24"/>
          <w:szCs w:val="24"/>
        </w:rPr>
        <w:t>при</w:t>
      </w:r>
      <w:proofErr w:type="gramEnd"/>
      <w:r w:rsidRPr="00AB506B">
        <w:rPr>
          <w:rFonts w:ascii="Times New Roman" w:eastAsia="Times New Roman" w:hAnsi="Times New Roman" w:cs="Times New Roman"/>
          <w:sz w:val="24"/>
          <w:szCs w:val="24"/>
        </w:rPr>
        <w:t xml:space="preserve"> причинување на материјална штета.</w:t>
      </w:r>
    </w:p>
    <w:p w:rsidR="00AB506B" w:rsidRPr="00AB506B" w:rsidRDefault="00AB506B" w:rsidP="00AB506B">
      <w:pPr>
        <w:spacing w:after="275" w:line="247" w:lineRule="atLeast"/>
        <w:ind w:left="28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4</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Средствата за присилба се употребуваат само доколку со другите видови на интервенција (предупредување и наредба) не се обезбеди извршувањето на дадената задача и дисциплинирано и законско однесување на лицето лишено од слобода.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Кога постои можност за употреба на повеќе средства за присилба, се употребува средството кое со своите последици е најлесно за лицето спрема кое се применува, ако со неговата примена се обезбедува извршување на службената задача.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Ако со употребата на средствата за присилба е предизвикана повреда или настапила смрт на лицето, припадникот на затворската полиција му укажува неопходна помош или повикува итна медицинска помош, а во случај на смрт веднаш пријавува до директорот на установата заради спроведување на истрага од надлежниот јавен обвинител.</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ИЗДВОЈУВАЊЕ</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74" w:line="240" w:lineRule="atLeast"/>
        <w:ind w:left="269" w:right="3956" w:firstLine="4048"/>
        <w:jc w:val="both"/>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  Член 5</w:t>
      </w:r>
      <w:r w:rsidRPr="00AB506B">
        <w:rPr>
          <w:rFonts w:ascii="Times New Roman" w:eastAsia="Times New Roman" w:hAnsi="Times New Roman" w:cs="Times New Roman"/>
          <w:sz w:val="24"/>
          <w:szCs w:val="24"/>
        </w:rPr>
        <w:br/>
        <w:t>Издвојувањето може</w:t>
      </w:r>
      <w:r>
        <w:rPr>
          <w:rFonts w:ascii="Times New Roman" w:eastAsia="Times New Roman" w:hAnsi="Times New Roman" w:cs="Times New Roman"/>
          <w:sz w:val="24"/>
          <w:szCs w:val="24"/>
        </w:rPr>
        <w:t xml:space="preserve"> да се преземе во два случаи:</w:t>
      </w:r>
      <w:r>
        <w:rPr>
          <w:rFonts w:ascii="Times New Roman" w:eastAsia="Times New Roman" w:hAnsi="Times New Roman" w:cs="Times New Roman"/>
          <w:sz w:val="24"/>
          <w:szCs w:val="24"/>
        </w:rPr>
        <w:br/>
        <w:t>-</w:t>
      </w:r>
      <w:r w:rsidRPr="00AB506B">
        <w:rPr>
          <w:rFonts w:ascii="Times New Roman" w:eastAsia="Times New Roman" w:hAnsi="Times New Roman" w:cs="Times New Roman"/>
          <w:sz w:val="24"/>
          <w:szCs w:val="24"/>
        </w:rPr>
        <w:t>привреме</w:t>
      </w:r>
      <w:r>
        <w:rPr>
          <w:rFonts w:ascii="Times New Roman" w:eastAsia="Times New Roman" w:hAnsi="Times New Roman" w:cs="Times New Roman"/>
          <w:sz w:val="24"/>
          <w:szCs w:val="24"/>
        </w:rPr>
        <w:t>но дисциплинско издвојување и</w:t>
      </w:r>
      <w:r>
        <w:rPr>
          <w:rFonts w:ascii="Times New Roman" w:eastAsia="Times New Roman" w:hAnsi="Times New Roman" w:cs="Times New Roman"/>
          <w:sz w:val="24"/>
          <w:szCs w:val="24"/>
        </w:rPr>
        <w:br/>
        <w:t>-</w:t>
      </w:r>
      <w:r w:rsidRPr="00AB506B">
        <w:rPr>
          <w:rFonts w:ascii="Times New Roman" w:eastAsia="Times New Roman" w:hAnsi="Times New Roman" w:cs="Times New Roman"/>
          <w:sz w:val="24"/>
          <w:szCs w:val="24"/>
        </w:rPr>
        <w:t>издвојување заради деескалација.</w:t>
      </w:r>
    </w:p>
    <w:p w:rsidR="00AB506B" w:rsidRPr="00AB506B" w:rsidRDefault="00AB506B" w:rsidP="00AB506B">
      <w:pPr>
        <w:spacing w:after="274" w:line="240" w:lineRule="atLeast"/>
        <w:ind w:left="269" w:right="3956" w:firstLine="4048"/>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6</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Привремено дисциплинско издвојување на лицето лишено од слобода се презема во случај на потешка повреда на одредбите на куќниот ред на установата или кога е извршено кривично дело што се гони по службена должност, а кое поради своите постапки претставува сериозна опасност за безбедноста на службените и другите лица во установата, како и заради обезбедување на местото на настанот и одделување на сторителот на делото од сведоците.</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Издвојувањето се врши за период не подолг од 24 часа во посебна просторија.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Издвојувањето се определува по извршено сослушување на лицето лишено од слобода и сослушување на другите лица.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(4)</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Во недостиг на друга просторија, за издвојување може да се користи и просторијата за самица, со тоа што доколку на лицето дополнително му биде изречена дисциплинска казна самица, времето на издвојување му се засметува во самицата.</w:t>
      </w:r>
    </w:p>
    <w:p w:rsidR="00AB506B" w:rsidRPr="00AB506B" w:rsidRDefault="00AB506B" w:rsidP="00AB506B">
      <w:pPr>
        <w:spacing w:after="265" w:line="247" w:lineRule="atLeast"/>
        <w:ind w:firstLine="274"/>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lastRenderedPageBreak/>
        <w:t>Член 7</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Издвојување заради деескалација може да се преземе во случај кога кај лицето лишено од слобода се појавиле знаци на вознемиреност или агресија и истата може да се спроведе во посебна просторија кога за тоа има услови.</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 xml:space="preserve">Издвојувањето по овој основ може да трае не подолго од 6 часа. </w:t>
      </w:r>
      <w:proofErr w:type="gramStart"/>
      <w:r w:rsidRPr="00AB506B">
        <w:rPr>
          <w:rFonts w:ascii="Times New Roman" w:eastAsia="Times New Roman" w:hAnsi="Times New Roman" w:cs="Times New Roman"/>
          <w:sz w:val="24"/>
          <w:szCs w:val="24"/>
        </w:rPr>
        <w:t>Издвоеното лице го прегледува лекар.</w:t>
      </w:r>
      <w:proofErr w:type="gramEnd"/>
      <w:r w:rsidRPr="00AB506B">
        <w:rPr>
          <w:rFonts w:ascii="Times New Roman" w:eastAsia="Times New Roman" w:hAnsi="Times New Roman" w:cs="Times New Roman"/>
          <w:sz w:val="24"/>
          <w:szCs w:val="24"/>
        </w:rPr>
        <w:t> </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По препорака на лекарот што го прегледал издвоеното лице, лицето лишено од слобода се пренесува во соодветна здравствена установа.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8</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Во случај кога лицето било издвоено, а не била поведена дисциплинска постапка, истото треба да биде сослушано од затворски службеник кој е директно подреден на директорот.</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9</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Издвојувањето се врши со наредба од страна на директорот на установата или лицето што го заменува, а во нивно отсуство, во итни случаи и ноќе издвојувањето се врши по наредба на заповедникот или командирот на дежурната смена.</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10</w:t>
      </w:r>
    </w:p>
    <w:p w:rsidR="00AB506B" w:rsidRPr="00AB506B" w:rsidRDefault="00AB506B" w:rsidP="00AB506B">
      <w:pPr>
        <w:spacing w:after="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Во случај на привремено дисциплинско издвојување на притворени лица, се постапува на ист начин како и за осудени лица, со тоа што задолжително за повредата на одредбите на куќниот ред на установата или извршеното кривично дело се известува надлежниот суд.</w:t>
      </w:r>
      <w:proofErr w:type="gramEnd"/>
    </w:p>
    <w:p w:rsidR="00AB506B" w:rsidRPr="00AB506B" w:rsidRDefault="00AB506B" w:rsidP="00AB506B">
      <w:pPr>
        <w:spacing w:after="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ВРЗУВАЊЕ</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11</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Врзувањето како средство за присилба спрема лице лишено од слобода може да се примени како основна и како дополнителна мерка при интервенција во установата и при спровод вон установата.</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12</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Припадникот на затворската полиција може да го врзе лицето лишено од слобода кое во установата дава активен отпор, се спротивставува и се однесува насилнички кон службените лица, кон други лица или кон себе.</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lastRenderedPageBreak/>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За врзувањето припадникот на затворската полиција го известува непосредно претпоставениот и директорот на установата кој ја цени оправданоста на применетата мерка.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Врзувањето се укинува веднаш по престанувањето на причините поради кои е тоа определено.</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(4)</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Лицето лишено од слобода не треба да се врзува за кревет, радијатор, мебел, опрема или други предмети во установата.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13</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Врзувањето на лице лишено од слобода при спроведување се врши по индивидуална оцена на ризикот и на личноста на лицето што се спроведува, на начин што го минимизира ризикот од повреда на лицето лишено од слобода.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Врз основа на индивиуална оценка на ризик на лицето што се спроведува, непосредно претпоставениот може да даде наредба за врзување на лицето лишено од слобода доколку постојат безбедносни причини за тоа и доколку степенот на ризик на лицето што се спроведува е многу висок.</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Припадникот на затворската полиција може по исклучок да го врзе лицето лишено од слобода при спроведување, иако не добило наредба од непосредно претпоставениот, само доколку:</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лицето</w:t>
      </w:r>
      <w:proofErr w:type="gramEnd"/>
      <w:r w:rsidRPr="00AB506B">
        <w:rPr>
          <w:rFonts w:ascii="Times New Roman" w:eastAsia="Times New Roman" w:hAnsi="Times New Roman" w:cs="Times New Roman"/>
          <w:sz w:val="24"/>
          <w:szCs w:val="24"/>
        </w:rPr>
        <w:t xml:space="preserve"> што се спроведува дава отпор, се обидува да избега, се заканува или на друг начин се обидува да го спречи спроведувањето;</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од</w:t>
      </w:r>
      <w:proofErr w:type="gramEnd"/>
      <w:r w:rsidRPr="00AB506B">
        <w:rPr>
          <w:rFonts w:ascii="Times New Roman" w:eastAsia="Times New Roman" w:hAnsi="Times New Roman" w:cs="Times New Roman"/>
          <w:sz w:val="24"/>
          <w:szCs w:val="24"/>
        </w:rPr>
        <w:t xml:space="preserve"> однесувањето на лицето пред спроведувањето основано може да се очекува дека тоа за време на спроводот осуденото лице може да се обиде да избега, да го нападне службеното лице, друго лице или да се самоповреди;</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се</w:t>
      </w:r>
      <w:proofErr w:type="gramEnd"/>
      <w:r w:rsidRPr="00AB506B">
        <w:rPr>
          <w:rFonts w:ascii="Times New Roman" w:eastAsia="Times New Roman" w:hAnsi="Times New Roman" w:cs="Times New Roman"/>
          <w:sz w:val="24"/>
          <w:szCs w:val="24"/>
        </w:rPr>
        <w:t xml:space="preserve"> спроведува лице кое веќе претходно се обидело да избега, било приведено по потерница, односно за кое основано може да се очекува дека постои можност се обиде повторно да избега или</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се</w:t>
      </w:r>
      <w:proofErr w:type="gramEnd"/>
      <w:r w:rsidRPr="00AB506B">
        <w:rPr>
          <w:rFonts w:ascii="Times New Roman" w:eastAsia="Times New Roman" w:hAnsi="Times New Roman" w:cs="Times New Roman"/>
          <w:sz w:val="24"/>
          <w:szCs w:val="24"/>
        </w:rPr>
        <w:t xml:space="preserve"> оцени дека постои ризик кога се спроведуваат повеќе лица истовремено.</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(4)</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На лицето што се спроведува не треба да му се врзуваат рацете зад грбот, поради ризик од повреда во случај на сообраќајна незгода.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(5)</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Лицето лишено од слобода при спроведување не треба да се врзува за ограда, опрема или други предмети.</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14</w:t>
      </w:r>
    </w:p>
    <w:p w:rsidR="00AB506B" w:rsidRPr="00AB506B" w:rsidRDefault="00AB506B" w:rsidP="00AB506B">
      <w:pPr>
        <w:spacing w:after="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Врзување нема да се примени спрема лица лишени од слобода кои се очигледно болни, стари и изнемоштени, тешки инвалиди, како и спрема жена со видлива бременост, без оглед на стореното кривично дело, освен ако таквите лица за време на спроводот со оружје или друго опасно средство непосредно го загрозуваат животот на припадникот на затворската полиција што го спроведува или на друго лице.</w:t>
      </w:r>
    </w:p>
    <w:p w:rsidR="00AB506B" w:rsidRPr="00AB506B" w:rsidRDefault="00AB506B" w:rsidP="00AB506B">
      <w:pPr>
        <w:spacing w:after="100" w:afterAutospacing="1" w:line="240" w:lineRule="auto"/>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br w:type="textWrapping" w:clear="all"/>
      </w:r>
    </w:p>
    <w:p w:rsidR="00AB506B" w:rsidRPr="00AB506B" w:rsidRDefault="00AB506B" w:rsidP="00AB506B">
      <w:pPr>
        <w:spacing w:after="0" w:line="257" w:lineRule="atLeast"/>
        <w:ind w:left="52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lastRenderedPageBreak/>
        <w:t> Член 15</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Врзувањето се врши исклучиво со формациски средства за врзување: лисици за раце и лисици за нозе.</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На лицата лишени од слобода може да им се врзат рацете однапред, а по исклучок може и одназад, но само во рамките на установата.</w:t>
      </w:r>
    </w:p>
    <w:p w:rsidR="00AB506B" w:rsidRPr="00AB506B" w:rsidRDefault="00AB506B" w:rsidP="00AB506B">
      <w:pPr>
        <w:spacing w:after="286"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Врзувањето на нозете со лисици се врши само во случаи кога се спроведува опасно лице за кое основано може да се претпостави дека самоиницијативно или со помош на друго лице може да се обиде да избега или да го нападне службеното лице.</w:t>
      </w:r>
    </w:p>
    <w:p w:rsidR="00AB506B" w:rsidRPr="00AB506B" w:rsidRDefault="00AB506B" w:rsidP="00AB506B">
      <w:pPr>
        <w:spacing w:after="286"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16</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 При врзувањето се води сметка врската да биде сигурна и истовремено да се овозможи нормална циркулација на крвта во врзаните екстремитети.</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При врзувањето на нозете се проверува дали алките од лисиците со својата должина овозможуваат нормално одење на лицето, а да се спречи трчање.</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Врзувањето се врши секогаш со внимание и со подготвеност на реакција од лицето што се врзува.</w:t>
      </w:r>
    </w:p>
    <w:p w:rsidR="00AB506B" w:rsidRPr="00AB506B" w:rsidRDefault="00AB506B" w:rsidP="00AB506B">
      <w:pPr>
        <w:spacing w:after="286"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(4)</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Доколку се спроведуваат повеќе лица истовремено, можат да се врзат во низа (лева рака од едно со десна рака од друго лице).</w:t>
      </w:r>
    </w:p>
    <w:p w:rsidR="00AB506B" w:rsidRPr="00AB506B" w:rsidRDefault="00AB506B" w:rsidP="00AB506B">
      <w:pPr>
        <w:spacing w:after="286"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17</w:t>
      </w:r>
    </w:p>
    <w:p w:rsidR="00AB506B" w:rsidRPr="00AB506B" w:rsidRDefault="00AB506B" w:rsidP="00AB506B">
      <w:pPr>
        <w:spacing w:after="286"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Припадниците на затворската полиција не може да врзуваат лица лишени од слобода на начин кој не е пропишан со овој правилник како што е ставање во пранги, окови, синџири и врзување за столб или дрво и слично.</w:t>
      </w:r>
      <w:proofErr w:type="gramEnd"/>
    </w:p>
    <w:p w:rsidR="00AB506B" w:rsidRPr="00AB506B" w:rsidRDefault="00AB506B" w:rsidP="00AB506B">
      <w:pPr>
        <w:spacing w:after="286"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75"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УПОТРЕБА НА ЗАФАТ</w:t>
      </w:r>
    </w:p>
    <w:p w:rsidR="00AB506B" w:rsidRPr="00AB506B" w:rsidRDefault="00AB506B" w:rsidP="00AB506B">
      <w:pPr>
        <w:spacing w:after="275"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18</w:t>
      </w:r>
    </w:p>
    <w:p w:rsidR="00AB506B" w:rsidRPr="00AB506B" w:rsidRDefault="00AB506B" w:rsidP="00AB506B">
      <w:pPr>
        <w:spacing w:after="286"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Припадникот на затворската полиција може да употреби зафат по претходно предупредување, заради совладување на</w:t>
      </w:r>
      <w:proofErr w:type="gramStart"/>
      <w:r w:rsidRPr="00AB506B">
        <w:rPr>
          <w:rFonts w:ascii="Times New Roman" w:eastAsia="Times New Roman" w:hAnsi="Times New Roman" w:cs="Times New Roman"/>
          <w:sz w:val="24"/>
          <w:szCs w:val="24"/>
        </w:rPr>
        <w:t>  активен</w:t>
      </w:r>
      <w:proofErr w:type="gramEnd"/>
      <w:r w:rsidRPr="00AB506B">
        <w:rPr>
          <w:rFonts w:ascii="Times New Roman" w:eastAsia="Times New Roman" w:hAnsi="Times New Roman" w:cs="Times New Roman"/>
          <w:sz w:val="24"/>
          <w:szCs w:val="24"/>
        </w:rPr>
        <w:t>  и пасивен отпор од лицето лишено од слобода или друго лице.</w:t>
      </w:r>
    </w:p>
    <w:p w:rsidR="00AB506B" w:rsidRPr="00AB506B" w:rsidRDefault="00AB506B" w:rsidP="00AB506B">
      <w:pPr>
        <w:spacing w:after="286"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19</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 xml:space="preserve">Активен отпор постои кога лицето лишено од слобода дава отпор со употреба на огнено или ладно оружје, друго опасно средство или со употреба на физичка сила, при што се оттргнува, се бори, се турка, се засолнува зад разни предмети, бега и слично, и на </w:t>
      </w:r>
      <w:r w:rsidRPr="00AB506B">
        <w:rPr>
          <w:rFonts w:ascii="Times New Roman" w:eastAsia="Times New Roman" w:hAnsi="Times New Roman" w:cs="Times New Roman"/>
          <w:sz w:val="24"/>
          <w:szCs w:val="24"/>
        </w:rPr>
        <w:lastRenderedPageBreak/>
        <w:t>тој начин го оневозможува припадникот на затворската полиција да ја извршува службената задача.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Поттикнување на отпор се смета за активен отпор.</w:t>
      </w:r>
    </w:p>
    <w:p w:rsidR="00AB506B" w:rsidRPr="00AB506B" w:rsidRDefault="00AB506B" w:rsidP="00AB506B">
      <w:pPr>
        <w:spacing w:after="286"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Пасивен отпор постои кога лицето лишено од слобода нема да одговори соодветно на предупредувањето или законската наредба на службеното лице или може да се стави во таква положба со која го оневозможува извршувањето на службената задача, односно може да легне, да клекне, да се фати за некој предмет, да застане и да не сака да оди и слично.</w:t>
      </w:r>
    </w:p>
    <w:p w:rsidR="00AB506B" w:rsidRPr="00AB506B" w:rsidRDefault="00AB506B" w:rsidP="00AB506B">
      <w:pPr>
        <w:spacing w:after="286"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20</w:t>
      </w:r>
    </w:p>
    <w:p w:rsidR="00AB506B" w:rsidRPr="00AB506B" w:rsidRDefault="00AB506B" w:rsidP="00AB506B">
      <w:pPr>
        <w:spacing w:after="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Како употреба на зафат се сметаат зафати со раце и нозе и други вештини на одбрана и напад кога лицето дава пасивен отпор заради присилување на лицето да се доведе во таква положба во која нема повеќе да дава отпор на законска наредба на службеното лице.</w:t>
      </w:r>
      <w:proofErr w:type="gramEnd"/>
    </w:p>
    <w:p w:rsidR="00AB506B" w:rsidRPr="00AB506B" w:rsidRDefault="00AB506B" w:rsidP="00AB506B">
      <w:pPr>
        <w:spacing w:after="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52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21</w:t>
      </w:r>
    </w:p>
    <w:p w:rsidR="00AB506B" w:rsidRPr="00AB506B" w:rsidRDefault="00AB506B" w:rsidP="00AB506B">
      <w:pPr>
        <w:spacing w:after="261" w:line="247" w:lineRule="atLeast"/>
        <w:ind w:left="28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Зафатот треба да престане штом престанале причините за негово преземање.</w:t>
      </w:r>
      <w:proofErr w:type="gramEnd"/>
    </w:p>
    <w:p w:rsidR="00AB506B" w:rsidRPr="00AB506B" w:rsidRDefault="00AB506B" w:rsidP="00AB506B">
      <w:pPr>
        <w:spacing w:after="261" w:line="247" w:lineRule="atLeast"/>
        <w:ind w:left="28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52"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ГУМЕНА ПАЛКА</w:t>
      </w:r>
    </w:p>
    <w:p w:rsidR="00AB506B" w:rsidRPr="00AB506B" w:rsidRDefault="00AB506B" w:rsidP="00AB506B">
      <w:pPr>
        <w:spacing w:after="252"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22</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Припадникот на затворската полиција може да извади гумена палка како предупредување и доколку се постигне целта, воопшто не се пристапува кон употреба на гумената палка.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Гумена палка може да се користи само како одбранбено средство за справување со ситуации кога постои ризик по животот и здравјето на припадникот на затворската полиција или на друго лице.</w:t>
      </w:r>
    </w:p>
    <w:p w:rsidR="00AB506B" w:rsidRPr="00AB506B" w:rsidRDefault="00AB506B" w:rsidP="00AB506B">
      <w:pPr>
        <w:spacing w:after="261"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Употребата на гумената палка треба да биде пропорционално на заканата.</w:t>
      </w:r>
    </w:p>
    <w:p w:rsidR="00AB506B" w:rsidRPr="00AB506B" w:rsidRDefault="00AB506B" w:rsidP="00AB506B">
      <w:pPr>
        <w:spacing w:after="261"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23</w:t>
      </w:r>
    </w:p>
    <w:p w:rsidR="00AB506B" w:rsidRDefault="00AB506B" w:rsidP="00AB506B">
      <w:pPr>
        <w:spacing w:after="265" w:line="247" w:lineRule="atLeast"/>
        <w:ind w:left="-15" w:firstLine="274"/>
        <w:jc w:val="both"/>
        <w:rPr>
          <w:rFonts w:ascii="Times New Roman" w:eastAsia="Times New Roman" w:hAnsi="Times New Roman" w:cs="Times New Roman"/>
          <w:sz w:val="24"/>
          <w:szCs w:val="24"/>
          <w:lang w:val="mk-MK"/>
        </w:rPr>
      </w:pPr>
      <w:r w:rsidRPr="00AB506B">
        <w:rPr>
          <w:rFonts w:ascii="Times New Roman" w:eastAsia="Times New Roman" w:hAnsi="Times New Roman" w:cs="Times New Roman"/>
          <w:sz w:val="24"/>
          <w:szCs w:val="24"/>
        </w:rPr>
        <w:t>Гумена палка не се употребува спрема лица кои се очигледно болни, стари и изнемоштени, тешки инвалиди, како и спрема жена со видлива бременост, освен ако таквите лица со огнено оружје или друго опасно средство непосредно го загрозуваат животот на припадникот на затворската полиција или друго лице или ако дадениот отпор не може на друг начин да се совлада и да се воспостави нарушениот ред и мир.</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lang w:val="mk-MK"/>
        </w:rPr>
      </w:pP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lastRenderedPageBreak/>
        <w:t>Член 24</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При употребата на гумена палка припадникот на затворската полиција колку што е можно во конкретниот случај избегнува удари по виталните и чувствителните делови од телото на лицето лишено од слобода, со должно внимание кон соодветните здравствени импликации, а силата на ударот соодветно ја прилагодува спрема конкретното лице и опасноста што ја предизвикува.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Секое извлекување и употреба на гумена палка се заведува во Стандардниот оперативен протокол за употреба на средства за присилба.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25</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Употребата на гумена палка треба да престане веднаш штом престанале причините за нејзина употреба.</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ШМРКОВИ СО ВОДА</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26</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Шмркови со вода се употребуваат од специјални противпожарни возила заради воспоставување на нарушен ред и мир во установата во поголем обем, во случај на масовна тепачка или бунт, ако поголема група на лица лишени од слобода откаже послушност и започне штрајк, и во случаи кога лицата лишени од слобода се забаракадирани на отворен простор и/или на покрив од зграда.</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27</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Употреба на шмркови со вода се врши заради разбивање на групата на делови, намалување на желбата за натамошен отпор и олеснување на примената на други средства за присилба: врзување, издвојување, по потреба и употреба на зафат и гумена палка.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За употреба на шмркови со вода наредба се дава од страна на директорот на установата, а во негово отсуство лицето кое го заменува, заповедникот на затворската полиција или командирот на дежурниот состав на затворската полиција во установата.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52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28</w:t>
      </w:r>
    </w:p>
    <w:p w:rsidR="00AB506B" w:rsidRDefault="00AB506B" w:rsidP="00AB506B">
      <w:pPr>
        <w:spacing w:after="265" w:line="247" w:lineRule="atLeast"/>
        <w:ind w:left="-15" w:firstLine="274"/>
        <w:jc w:val="both"/>
        <w:rPr>
          <w:rFonts w:ascii="Times New Roman" w:eastAsia="Times New Roman" w:hAnsi="Times New Roman" w:cs="Times New Roman"/>
          <w:sz w:val="24"/>
          <w:szCs w:val="24"/>
          <w:lang w:val="mk-MK"/>
        </w:rPr>
      </w:pPr>
      <w:r w:rsidRPr="00AB506B">
        <w:rPr>
          <w:rFonts w:ascii="Times New Roman" w:eastAsia="Times New Roman" w:hAnsi="Times New Roman" w:cs="Times New Roman"/>
          <w:sz w:val="24"/>
          <w:szCs w:val="24"/>
        </w:rPr>
        <w:t>Во случај на употреба на шмркови со вода спрема лица лишени од слобода кои се забаракадирале на покрив на зграда, насочувањето на шмркот и регулирањето на притисокот на водата се врши така што лицата од притисокот се туркаат нагоре кон врвот од покривот, за да се избегне паѓање на лицата од зградата.</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lang w:val="mk-MK"/>
        </w:rPr>
      </w:pP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52" w:line="257" w:lineRule="atLeast"/>
        <w:ind w:left="10" w:right="2"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lastRenderedPageBreak/>
        <w:t>ХЕМИСКИ СРЕДСТВА</w:t>
      </w:r>
    </w:p>
    <w:p w:rsidR="00AB506B" w:rsidRPr="00AB506B" w:rsidRDefault="00AB506B" w:rsidP="00AB506B">
      <w:pPr>
        <w:spacing w:after="252" w:line="257" w:lineRule="atLeast"/>
        <w:ind w:left="10" w:right="2"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29</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Во вршењето на службените работи и задачи на отворен простор во кругот на установата припадниците на затворската полиција може да употребат хемиски средства (солзавец и гасни средства) заради воспоставување на нарушен ред и мир во установата во поголем обем, во случај на масовна тепачка или бунт, ако поголема група на лица лишени од слобода откаже послушност и започне штрајк и слично.</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Хемиски средства не може да се користат во затворен простор.</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За употреба на хемиски средства наредба се дава од страна на директорот на установата, а во негово отсуство лицето кое го заменува, заповедникот на затворската полиција или командирот на дежурниот состав на затворската полиција во установата.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30</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Употребата на хемиски средства се врши во доза и концентрација која е предвидена согласно со техничките нормативи за нивна употреба, без да се предизвикаат потешки или смртни последици кај лицата спрема кои се употребуваат.</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31</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Пред употребата на хемиските средства лицата се предупредуваат да го прекинат отпорот, односно другото недозволено дејствие.</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Пред употребата на хемиските средства се преземаат сите предвидени безбедносни мерки на сигурност (опремување на припадниците на затворската полиција со гас-маски и друга заштитна опрема, а другите лица се упатуваат на безбедна оддалеченост).</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32</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По употебата на хемиските средства се спроведуваат другите мерки на присилба: врзување, издвојување, по потреба и употреба на зафат и гумена палка.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На лицата лишени од слобода кај кои дошло до позначително нарушување на здравјето со труење веднаш им се овозможува непосреден пристап до лекар со цел укажување медицинска помош.</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33</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Употреба на други гасни средства (спреј и пиштол на глас) може да се врши при обезбедување на лице лишено од слобода во установата или надвор од неа, како и спрема други лица, само во случај кога се исполнети условите за употреба на огнено оружје.</w:t>
      </w:r>
      <w:proofErr w:type="gramEnd"/>
    </w:p>
    <w:p w:rsidR="00AB506B" w:rsidRPr="00AB506B" w:rsidRDefault="00AB506B" w:rsidP="00AB506B">
      <w:pPr>
        <w:spacing w:after="265" w:line="247" w:lineRule="atLeast"/>
        <w:ind w:left="-15" w:firstLine="274"/>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lastRenderedPageBreak/>
        <w:t>ДРЕСИРАНИ КУЧИЊА</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r w:rsidRPr="00AB506B">
        <w:rPr>
          <w:rFonts w:ascii="Times New Roman" w:eastAsia="Times New Roman" w:hAnsi="Times New Roman" w:cs="Times New Roman"/>
          <w:b/>
          <w:bCs/>
          <w:sz w:val="24"/>
          <w:szCs w:val="24"/>
        </w:rPr>
        <w:t>Член 34</w:t>
      </w:r>
    </w:p>
    <w:p w:rsidR="00AB506B" w:rsidRPr="00AB506B" w:rsidRDefault="00AB506B" w:rsidP="00AB506B">
      <w:pPr>
        <w:spacing w:after="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 Дресирани кучиња како средство за присилба може да се употребат по претходно предупредување, и тоа:</w:t>
      </w:r>
    </w:p>
    <w:p w:rsidR="00AB506B" w:rsidRPr="00AB506B" w:rsidRDefault="00AB506B" w:rsidP="00AB506B">
      <w:pPr>
        <w:spacing w:after="5" w:line="247" w:lineRule="atLeast"/>
        <w:ind w:left="424" w:hanging="140"/>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за</w:t>
      </w:r>
      <w:proofErr w:type="gramEnd"/>
      <w:r w:rsidRPr="00AB506B">
        <w:rPr>
          <w:rFonts w:ascii="Times New Roman" w:eastAsia="Times New Roman" w:hAnsi="Times New Roman" w:cs="Times New Roman"/>
          <w:sz w:val="24"/>
          <w:szCs w:val="24"/>
        </w:rPr>
        <w:t xml:space="preserve"> барање на украдени или сокриени предмети,</w:t>
      </w:r>
    </w:p>
    <w:p w:rsidR="00AB506B" w:rsidRPr="00AB506B" w:rsidRDefault="00AB506B" w:rsidP="00AB506B">
      <w:pPr>
        <w:spacing w:after="5" w:line="247" w:lineRule="atLeast"/>
        <w:ind w:left="424" w:hanging="140"/>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за</w:t>
      </w:r>
      <w:proofErr w:type="gramEnd"/>
      <w:r w:rsidRPr="00AB506B">
        <w:rPr>
          <w:rFonts w:ascii="Times New Roman" w:eastAsia="Times New Roman" w:hAnsi="Times New Roman" w:cs="Times New Roman"/>
          <w:sz w:val="24"/>
          <w:szCs w:val="24"/>
        </w:rPr>
        <w:t xml:space="preserve"> барање други недозволени супстанции и </w:t>
      </w:r>
    </w:p>
    <w:p w:rsidR="00AB506B" w:rsidRPr="00AB506B" w:rsidRDefault="00AB506B" w:rsidP="00AB506B">
      <w:pPr>
        <w:spacing w:after="5" w:line="247" w:lineRule="atLeast"/>
        <w:ind w:left="424" w:hanging="140"/>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r w:rsidRPr="00AB506B">
        <w:rPr>
          <w:rFonts w:ascii="Times New Roman" w:eastAsia="Times New Roman" w:hAnsi="Times New Roman" w:cs="Times New Roman"/>
          <w:sz w:val="14"/>
          <w:szCs w:val="14"/>
        </w:rPr>
        <w:t>  </w:t>
      </w:r>
      <w:proofErr w:type="gramStart"/>
      <w:r w:rsidRPr="00AB506B">
        <w:rPr>
          <w:rFonts w:ascii="Times New Roman" w:eastAsia="Times New Roman" w:hAnsi="Times New Roman" w:cs="Times New Roman"/>
          <w:sz w:val="24"/>
          <w:szCs w:val="24"/>
        </w:rPr>
        <w:t>при</w:t>
      </w:r>
      <w:proofErr w:type="gramEnd"/>
      <w:r w:rsidRPr="00AB506B">
        <w:rPr>
          <w:rFonts w:ascii="Times New Roman" w:eastAsia="Times New Roman" w:hAnsi="Times New Roman" w:cs="Times New Roman"/>
          <w:sz w:val="24"/>
          <w:szCs w:val="24"/>
        </w:rPr>
        <w:t xml:space="preserve"> вршење на работи на надворешно обезбедување.</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 Дресираните кучиња на треба да се користат во директен контакт со лицата лишени од слобода.</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35</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За употреба на дресирани кучиња наредба се дава од страна на директорот на установата, а во негово отсуство лицето кое го заменува, заповедникот на затворската полиција или командирот на дежурниот состав на затворската полиција во установата.</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36</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Кога не се користат во вршење на службени дејствија, дресираните кучиња треба да бидат водени и дресирани од посебно обучени припадници на затворската полиција, држени на јаже и со корпа на муцката.</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37</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Припадникот на затворската полиција дресираното куче го употребува до моментот до исполнување на целта содржана во наредбата.</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52" w:line="257" w:lineRule="atLeast"/>
        <w:ind w:left="10" w:right="3"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ИЗВЕСТУВАЊЕ ЗА УПОТРЕБА НА СРЕДСТВА ЗА ПРИСИЛБА</w:t>
      </w:r>
    </w:p>
    <w:p w:rsidR="00AB506B" w:rsidRPr="00AB506B" w:rsidRDefault="00AB506B" w:rsidP="00AB506B">
      <w:pPr>
        <w:spacing w:after="252" w:line="257" w:lineRule="atLeast"/>
        <w:ind w:left="10" w:right="3"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38</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(1)</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За секоја употреба на средствата за присилба, припадникот на затворската полиција доставува писмен извештај до непосредно претпоставениот, во кој внесува податоци за лицето лишено од слобода спрема кое употребил средство за присилба со образложување на причините за тоа и начинот на кој го употребил средството за присилба.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(2)</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Непосредно претпоставениот веднаш по приемот на извештајот ги проверува наводите во извештајот и заедно со своето мислење за оправданост на употребеното средство за присилба го доставува до директорот на установата.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lastRenderedPageBreak/>
        <w:t>(3)</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Во случај средството за присилба да е употребено по наредба или е извршено под контрола и наредба на непосредно претпоставениот или од негова страна, извештајот го изготвува припадникот на затворска полиција кој употребил средство за присилба и го доставува до заповедникот на затворска полиција и директорот на установата.</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(4)</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Писмениот извештај од употребата на средството за присилба е составен дел од стручното досие на осуденото лице и личниот лист на притвореното лице.</w:t>
      </w:r>
    </w:p>
    <w:p w:rsidR="00AB506B" w:rsidRPr="00AB506B" w:rsidRDefault="00AB506B" w:rsidP="00AB506B">
      <w:pPr>
        <w:spacing w:after="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(5)</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Употребата на средството за присилба се евидентира во книга на дневни настани, како и во книгата за употреба на средства за присилба.</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(6)</w:t>
      </w:r>
      <w:r w:rsidRPr="00AB506B">
        <w:rPr>
          <w:rFonts w:ascii="Times New Roman" w:eastAsia="Times New Roman" w:hAnsi="Times New Roman" w:cs="Times New Roman"/>
          <w:sz w:val="14"/>
          <w:szCs w:val="14"/>
        </w:rPr>
        <w:t>    </w:t>
      </w:r>
      <w:r w:rsidRPr="00AB506B">
        <w:rPr>
          <w:rFonts w:ascii="Times New Roman" w:eastAsia="Times New Roman" w:hAnsi="Times New Roman" w:cs="Times New Roman"/>
          <w:sz w:val="24"/>
          <w:szCs w:val="24"/>
        </w:rPr>
        <w:t>За секоја употреба на средства за присилба од страна на директорот на установата се доставува Стандарден оперативен протокол</w:t>
      </w:r>
      <w:proofErr w:type="gramStart"/>
      <w:r w:rsidRPr="00AB506B">
        <w:rPr>
          <w:rFonts w:ascii="Times New Roman" w:eastAsia="Times New Roman" w:hAnsi="Times New Roman" w:cs="Times New Roman"/>
          <w:sz w:val="24"/>
          <w:szCs w:val="24"/>
        </w:rPr>
        <w:t>  за</w:t>
      </w:r>
      <w:proofErr w:type="gramEnd"/>
      <w:r w:rsidRPr="00AB506B">
        <w:rPr>
          <w:rFonts w:ascii="Times New Roman" w:eastAsia="Times New Roman" w:hAnsi="Times New Roman" w:cs="Times New Roman"/>
          <w:sz w:val="24"/>
          <w:szCs w:val="24"/>
        </w:rPr>
        <w:t xml:space="preserve"> употреба на средства за присилба со кој ја известува Управата за извршување на санкциите.</w:t>
      </w:r>
    </w:p>
    <w:p w:rsidR="00AB506B" w:rsidRPr="00AB506B" w:rsidRDefault="00AB506B" w:rsidP="00AB506B">
      <w:pPr>
        <w:spacing w:after="265" w:line="247" w:lineRule="atLeast"/>
        <w:ind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ЗАВРШНА ОДРЕДБА</w:t>
      </w:r>
    </w:p>
    <w:p w:rsidR="00AB506B" w:rsidRPr="00AB506B" w:rsidRDefault="00AB506B" w:rsidP="00AB506B">
      <w:pPr>
        <w:spacing w:after="252" w:line="257" w:lineRule="atLeast"/>
        <w:ind w:left="10" w:right="1"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0" w:line="257" w:lineRule="atLeast"/>
        <w:ind w:left="10" w:hanging="10"/>
        <w:jc w:val="center"/>
        <w:rPr>
          <w:rFonts w:ascii="Times New Roman" w:eastAsia="Times New Roman" w:hAnsi="Times New Roman" w:cs="Times New Roman"/>
          <w:sz w:val="24"/>
          <w:szCs w:val="24"/>
        </w:rPr>
      </w:pPr>
      <w:r w:rsidRPr="00AB506B">
        <w:rPr>
          <w:rFonts w:ascii="Times New Roman" w:eastAsia="Times New Roman" w:hAnsi="Times New Roman" w:cs="Times New Roman"/>
          <w:b/>
          <w:bCs/>
          <w:sz w:val="24"/>
          <w:szCs w:val="24"/>
        </w:rPr>
        <w:t>Член 39</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proofErr w:type="gramStart"/>
      <w:r w:rsidRPr="00AB506B">
        <w:rPr>
          <w:rFonts w:ascii="Times New Roman" w:eastAsia="Times New Roman" w:hAnsi="Times New Roman" w:cs="Times New Roman"/>
          <w:sz w:val="24"/>
          <w:szCs w:val="24"/>
        </w:rPr>
        <w:t>Овој правилник влегува во сила наредниот ден од денот на објавувањето во „Службен весник на Република Северна Македонија“.</w:t>
      </w:r>
      <w:proofErr w:type="gramEnd"/>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65" w:line="247" w:lineRule="atLeast"/>
        <w:ind w:left="-15" w:firstLine="274"/>
        <w:jc w:val="both"/>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
    <w:p w:rsidR="00AB506B" w:rsidRPr="00AB506B" w:rsidRDefault="00AB506B" w:rsidP="00AB506B">
      <w:pPr>
        <w:spacing w:after="265" w:line="247" w:lineRule="atLeast"/>
        <w:ind w:left="-15" w:firstLine="274"/>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Бр. 01-1175/1</w:t>
      </w:r>
    </w:p>
    <w:p w:rsidR="00AB506B" w:rsidRPr="00AB506B" w:rsidRDefault="00AB506B" w:rsidP="00AB506B">
      <w:pPr>
        <w:spacing w:after="5" w:line="247" w:lineRule="atLeast"/>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xml:space="preserve">12 април 2022 година                                            </w:t>
      </w:r>
      <w:r>
        <w:rPr>
          <w:rFonts w:ascii="Times New Roman" w:eastAsia="Times New Roman" w:hAnsi="Times New Roman" w:cs="Times New Roman"/>
          <w:sz w:val="24"/>
          <w:szCs w:val="24"/>
          <w:lang w:val="mk-MK"/>
        </w:rPr>
        <w:t xml:space="preserve">                   </w:t>
      </w:r>
      <w:r w:rsidRPr="00AB506B">
        <w:rPr>
          <w:rFonts w:ascii="Times New Roman" w:eastAsia="Times New Roman" w:hAnsi="Times New Roman" w:cs="Times New Roman"/>
          <w:sz w:val="24"/>
          <w:szCs w:val="24"/>
        </w:rPr>
        <w:t>Министер за правда,</w:t>
      </w:r>
    </w:p>
    <w:p w:rsidR="00AB506B" w:rsidRPr="00AB506B" w:rsidRDefault="00AB506B" w:rsidP="00AB506B">
      <w:pPr>
        <w:spacing w:after="0" w:line="257" w:lineRule="atLeast"/>
        <w:jc w:val="center"/>
        <w:rPr>
          <w:rFonts w:ascii="Times New Roman" w:eastAsia="Times New Roman" w:hAnsi="Times New Roman" w:cs="Times New Roman"/>
          <w:sz w:val="24"/>
          <w:szCs w:val="24"/>
        </w:rPr>
      </w:pPr>
      <w:r w:rsidRPr="00AB506B">
        <w:rPr>
          <w:rFonts w:ascii="Times New Roman" w:eastAsia="Times New Roman" w:hAnsi="Times New Roman" w:cs="Times New Roman"/>
          <w:sz w:val="24"/>
          <w:szCs w:val="24"/>
        </w:rPr>
        <w:t> </w:t>
      </w:r>
      <w:proofErr w:type="gramStart"/>
      <w:r w:rsidRPr="00AB506B">
        <w:rPr>
          <w:rFonts w:ascii="Times New Roman" w:eastAsia="Times New Roman" w:hAnsi="Times New Roman" w:cs="Times New Roman"/>
          <w:sz w:val="24"/>
          <w:szCs w:val="24"/>
        </w:rPr>
        <w:t>Скопје                                                                     д-р</w:t>
      </w:r>
      <w:r w:rsidRPr="00AB506B">
        <w:rPr>
          <w:rFonts w:ascii="Times New Roman" w:eastAsia="Times New Roman" w:hAnsi="Times New Roman" w:cs="Times New Roman"/>
          <w:b/>
          <w:bCs/>
          <w:sz w:val="24"/>
          <w:szCs w:val="24"/>
        </w:rPr>
        <w:t> Никола Тупанче</w:t>
      </w:r>
      <w:bookmarkStart w:id="0" w:name="_GoBack"/>
      <w:bookmarkEnd w:id="0"/>
      <w:r w:rsidRPr="00AB506B">
        <w:rPr>
          <w:rFonts w:ascii="Times New Roman" w:eastAsia="Times New Roman" w:hAnsi="Times New Roman" w:cs="Times New Roman"/>
          <w:b/>
          <w:bCs/>
          <w:sz w:val="24"/>
          <w:szCs w:val="24"/>
        </w:rPr>
        <w:t>ски</w:t>
      </w:r>
      <w:r w:rsidRPr="00AB506B">
        <w:rPr>
          <w:rFonts w:ascii="Times New Roman" w:eastAsia="Times New Roman" w:hAnsi="Times New Roman" w:cs="Times New Roman"/>
          <w:sz w:val="24"/>
          <w:szCs w:val="24"/>
        </w:rPr>
        <w:t>, с.р.</w:t>
      </w:r>
      <w:proofErr w:type="gramEnd"/>
    </w:p>
    <w:p w:rsidR="0022405A" w:rsidRDefault="0022405A"/>
    <w:sectPr w:rsidR="00224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6B"/>
    <w:rsid w:val="00027205"/>
    <w:rsid w:val="0022405A"/>
    <w:rsid w:val="002E5C0C"/>
    <w:rsid w:val="00677A43"/>
    <w:rsid w:val="008B105A"/>
    <w:rsid w:val="008B135B"/>
    <w:rsid w:val="00925164"/>
    <w:rsid w:val="009357A4"/>
    <w:rsid w:val="00973B6E"/>
    <w:rsid w:val="00A91F0F"/>
    <w:rsid w:val="00AB506B"/>
    <w:rsid w:val="00DB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7007">
      <w:bodyDiv w:val="1"/>
      <w:marLeft w:val="0"/>
      <w:marRight w:val="0"/>
      <w:marTop w:val="0"/>
      <w:marBottom w:val="0"/>
      <w:divBdr>
        <w:top w:val="none" w:sz="0" w:space="0" w:color="auto"/>
        <w:left w:val="none" w:sz="0" w:space="0" w:color="auto"/>
        <w:bottom w:val="none" w:sz="0" w:space="0" w:color="auto"/>
        <w:right w:val="none" w:sz="0" w:space="0" w:color="auto"/>
      </w:divBdr>
      <w:divsChild>
        <w:div w:id="1211571668">
          <w:marLeft w:val="0"/>
          <w:marRight w:val="0"/>
          <w:marTop w:val="0"/>
          <w:marBottom w:val="0"/>
          <w:divBdr>
            <w:top w:val="none" w:sz="0" w:space="0" w:color="auto"/>
            <w:left w:val="none" w:sz="0" w:space="0" w:color="auto"/>
            <w:bottom w:val="none" w:sz="0" w:space="0" w:color="auto"/>
            <w:right w:val="none" w:sz="0" w:space="0" w:color="auto"/>
          </w:divBdr>
          <w:divsChild>
            <w:div w:id="1029798923">
              <w:marLeft w:val="0"/>
              <w:marRight w:val="0"/>
              <w:marTop w:val="0"/>
              <w:marBottom w:val="0"/>
              <w:divBdr>
                <w:top w:val="none" w:sz="0" w:space="0" w:color="auto"/>
                <w:left w:val="none" w:sz="0" w:space="0" w:color="auto"/>
                <w:bottom w:val="none" w:sz="0" w:space="0" w:color="auto"/>
                <w:right w:val="none" w:sz="0" w:space="0" w:color="auto"/>
              </w:divBdr>
            </w:div>
            <w:div w:id="1777864820">
              <w:marLeft w:val="0"/>
              <w:marRight w:val="0"/>
              <w:marTop w:val="0"/>
              <w:marBottom w:val="0"/>
              <w:divBdr>
                <w:top w:val="none" w:sz="0" w:space="0" w:color="auto"/>
                <w:left w:val="none" w:sz="0" w:space="0" w:color="auto"/>
                <w:bottom w:val="none" w:sz="0" w:space="0" w:color="auto"/>
                <w:right w:val="none" w:sz="0" w:space="0" w:color="auto"/>
              </w:divBdr>
            </w:div>
          </w:divsChild>
        </w:div>
        <w:div w:id="1881479278">
          <w:marLeft w:val="0"/>
          <w:marRight w:val="0"/>
          <w:marTop w:val="0"/>
          <w:marBottom w:val="0"/>
          <w:divBdr>
            <w:top w:val="none" w:sz="0" w:space="0" w:color="auto"/>
            <w:left w:val="none" w:sz="0" w:space="0" w:color="auto"/>
            <w:bottom w:val="none" w:sz="0" w:space="0" w:color="auto"/>
            <w:right w:val="none" w:sz="0" w:space="0" w:color="auto"/>
          </w:divBdr>
          <w:divsChild>
            <w:div w:id="15119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Анѓеловска</dc:creator>
  <cp:lastModifiedBy>Александра Анѓеловска</cp:lastModifiedBy>
  <cp:revision>2</cp:revision>
  <dcterms:created xsi:type="dcterms:W3CDTF">2022-04-19T06:31:00Z</dcterms:created>
  <dcterms:modified xsi:type="dcterms:W3CDTF">2022-04-19T11:42:00Z</dcterms:modified>
</cp:coreProperties>
</file>